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63E" w:rsidRPr="00036F00" w:rsidRDefault="000E663E" w:rsidP="000E663E">
      <w:pPr>
        <w:jc w:val="center"/>
        <w:rPr>
          <w:b/>
          <w:lang w:val="kk-KZ"/>
        </w:rPr>
      </w:pPr>
      <w:r w:rsidRPr="00036F00">
        <w:rPr>
          <w:b/>
          <w:lang w:val="kk-KZ"/>
        </w:rPr>
        <w:t>Карта учебно-методической обсеспеченности дисциплины</w:t>
      </w:r>
    </w:p>
    <w:p w:rsidR="000E663E" w:rsidRPr="00036F00" w:rsidRDefault="000E663E" w:rsidP="000E663E">
      <w:pPr>
        <w:jc w:val="center"/>
        <w:rPr>
          <w:lang w:val="kk-KZ"/>
        </w:rPr>
      </w:pPr>
    </w:p>
    <w:tbl>
      <w:tblPr>
        <w:tblW w:w="1035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243"/>
        <w:gridCol w:w="2977"/>
        <w:gridCol w:w="567"/>
        <w:gridCol w:w="567"/>
        <w:gridCol w:w="567"/>
        <w:gridCol w:w="567"/>
        <w:gridCol w:w="567"/>
        <w:gridCol w:w="567"/>
        <w:gridCol w:w="567"/>
        <w:gridCol w:w="708"/>
      </w:tblGrid>
      <w:tr w:rsidR="000E663E" w:rsidRPr="00036F00" w:rsidTr="00056E78">
        <w:tc>
          <w:tcPr>
            <w:tcW w:w="458" w:type="dxa"/>
            <w:vMerge w:val="restart"/>
          </w:tcPr>
          <w:p w:rsidR="000E663E" w:rsidRPr="00036F00" w:rsidRDefault="000E663E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</w:rPr>
              <w:t>№</w:t>
            </w:r>
          </w:p>
        </w:tc>
        <w:tc>
          <w:tcPr>
            <w:tcW w:w="2243" w:type="dxa"/>
            <w:vMerge w:val="restart"/>
          </w:tcPr>
          <w:p w:rsidR="000E663E" w:rsidRPr="00036F00" w:rsidRDefault="000E663E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  <w:lang w:val="kk-KZ"/>
              </w:rPr>
              <w:t>Название дисциплины</w:t>
            </w:r>
          </w:p>
        </w:tc>
        <w:tc>
          <w:tcPr>
            <w:tcW w:w="2977" w:type="dxa"/>
            <w:vMerge w:val="restart"/>
          </w:tcPr>
          <w:p w:rsidR="000E663E" w:rsidRPr="00036F00" w:rsidRDefault="000E663E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</w:rPr>
              <w:t>Автор и наименование учебника (</w:t>
            </w:r>
            <w:r w:rsidRPr="00582BB3">
              <w:rPr>
                <w:b/>
                <w:sz w:val="22"/>
                <w:szCs w:val="22"/>
              </w:rPr>
              <w:t>пособия</w:t>
            </w:r>
            <w:r w:rsidRPr="00036F00">
              <w:rPr>
                <w:b/>
              </w:rPr>
              <w:t xml:space="preserve">) </w:t>
            </w:r>
          </w:p>
        </w:tc>
        <w:tc>
          <w:tcPr>
            <w:tcW w:w="2268" w:type="dxa"/>
            <w:gridSpan w:val="4"/>
          </w:tcPr>
          <w:p w:rsidR="000E663E" w:rsidRPr="00036F00" w:rsidRDefault="000E663E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  <w:lang w:val="kk-KZ"/>
              </w:rPr>
              <w:t>Количество в библиотеке КазНУ им. Аль-Фараби</w:t>
            </w:r>
          </w:p>
        </w:tc>
        <w:tc>
          <w:tcPr>
            <w:tcW w:w="2409" w:type="dxa"/>
            <w:gridSpan w:val="4"/>
          </w:tcPr>
          <w:p w:rsidR="000E663E" w:rsidRPr="00036F00" w:rsidRDefault="000E663E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  <w:lang w:val="kk-KZ"/>
              </w:rPr>
              <w:t>Количество после 2000 года выпуска</w:t>
            </w:r>
          </w:p>
        </w:tc>
      </w:tr>
      <w:tr w:rsidR="000E663E" w:rsidRPr="00036F00" w:rsidTr="00056E78">
        <w:tc>
          <w:tcPr>
            <w:tcW w:w="458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дополн.</w:t>
            </w:r>
          </w:p>
        </w:tc>
        <w:tc>
          <w:tcPr>
            <w:tcW w:w="1134" w:type="dxa"/>
            <w:gridSpan w:val="2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основная</w:t>
            </w:r>
          </w:p>
        </w:tc>
        <w:tc>
          <w:tcPr>
            <w:tcW w:w="1275" w:type="dxa"/>
            <w:gridSpan w:val="2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дополн.</w:t>
            </w:r>
          </w:p>
        </w:tc>
      </w:tr>
      <w:tr w:rsidR="000E663E" w:rsidRPr="00036F00" w:rsidTr="00056E78">
        <w:tc>
          <w:tcPr>
            <w:tcW w:w="458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708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</w:tr>
      <w:tr w:rsidR="000E663E" w:rsidRPr="00036F00" w:rsidTr="00056E78">
        <w:tc>
          <w:tcPr>
            <w:tcW w:w="458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  <w:r w:rsidRPr="00036F0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43" w:type="dxa"/>
          </w:tcPr>
          <w:p w:rsidR="009801E0" w:rsidRPr="009801E0" w:rsidRDefault="009801E0" w:rsidP="009801E0">
            <w:pPr>
              <w:jc w:val="center"/>
              <w:rPr>
                <w:sz w:val="22"/>
                <w:szCs w:val="22"/>
              </w:rPr>
            </w:pPr>
            <w:r w:rsidRPr="009801E0">
              <w:rPr>
                <w:lang w:val="kk-KZ"/>
              </w:rPr>
              <w:t>Математические модели неравновесных фильтрационных процессов</w:t>
            </w:r>
          </w:p>
          <w:p w:rsidR="009801E0" w:rsidRDefault="009801E0" w:rsidP="009801E0">
            <w:pPr>
              <w:jc w:val="center"/>
              <w:rPr>
                <w:b/>
              </w:rPr>
            </w:pPr>
          </w:p>
          <w:p w:rsidR="000E663E" w:rsidRPr="000E663E" w:rsidRDefault="000E663E" w:rsidP="00056E78">
            <w:pPr>
              <w:jc w:val="center"/>
              <w:rPr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2977" w:type="dxa"/>
          </w:tcPr>
          <w:p w:rsidR="000E663E" w:rsidRPr="00536812" w:rsidRDefault="000E663E" w:rsidP="00056E78">
            <w:pPr>
              <w:rPr>
                <w:lang w:val="kk-KZ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E663E" w:rsidRPr="00036F00" w:rsidTr="00056E78">
        <w:tc>
          <w:tcPr>
            <w:tcW w:w="458" w:type="dxa"/>
          </w:tcPr>
          <w:p w:rsidR="000E663E" w:rsidRPr="00036F00" w:rsidRDefault="000E663E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0E663E" w:rsidRPr="00582BB3" w:rsidRDefault="000E663E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0E663E" w:rsidRPr="005E3D83" w:rsidRDefault="000E663E" w:rsidP="00593C31">
            <w:pPr>
              <w:jc w:val="center"/>
              <w:rPr>
                <w:bCs/>
                <w:sz w:val="22"/>
                <w:szCs w:val="22"/>
                <w:shd w:val="clear" w:color="auto" w:fill="DFD8CF"/>
              </w:rPr>
            </w:pPr>
          </w:p>
        </w:tc>
        <w:tc>
          <w:tcPr>
            <w:tcW w:w="567" w:type="dxa"/>
          </w:tcPr>
          <w:p w:rsidR="000E663E" w:rsidRPr="00036F00" w:rsidRDefault="000E663E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0E663E" w:rsidRPr="00036F00" w:rsidRDefault="000E663E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E663E" w:rsidRPr="00036F00" w:rsidTr="00056E78">
        <w:tc>
          <w:tcPr>
            <w:tcW w:w="458" w:type="dxa"/>
          </w:tcPr>
          <w:p w:rsidR="000E663E" w:rsidRPr="00036F00" w:rsidRDefault="000E663E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0E663E" w:rsidRPr="00036F00" w:rsidRDefault="000E663E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0E663E" w:rsidRPr="00536812" w:rsidRDefault="000E663E" w:rsidP="00593C3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0E663E" w:rsidRPr="00036F00" w:rsidRDefault="000E663E" w:rsidP="00593C31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5E3D83" w:rsidRPr="005E3D83" w:rsidRDefault="005E3D83"/>
    <w:p w:rsidR="005E3D83" w:rsidRPr="005E3D83" w:rsidRDefault="005E3D83"/>
    <w:p w:rsidR="000E663E" w:rsidRPr="00617883" w:rsidRDefault="000E663E" w:rsidP="000E663E">
      <w:pPr>
        <w:jc w:val="both"/>
        <w:rPr>
          <w:i/>
        </w:rPr>
      </w:pPr>
      <w:r>
        <w:rPr>
          <w:i/>
        </w:rPr>
        <w:t>Основная</w:t>
      </w:r>
      <w:r w:rsidRPr="00617883">
        <w:rPr>
          <w:i/>
        </w:rPr>
        <w:t>:</w:t>
      </w:r>
    </w:p>
    <w:p w:rsidR="000E663E" w:rsidRPr="000E663E" w:rsidRDefault="000E663E" w:rsidP="000E663E">
      <w:pPr>
        <w:pStyle w:val="a5"/>
        <w:numPr>
          <w:ilvl w:val="0"/>
          <w:numId w:val="1"/>
        </w:numPr>
        <w:jc w:val="both"/>
        <w:rPr>
          <w:highlight w:val="yellow"/>
        </w:rPr>
      </w:pPr>
      <w:r w:rsidRPr="000E663E">
        <w:rPr>
          <w:highlight w:val="yellow"/>
        </w:rPr>
        <w:t xml:space="preserve">Айсагалиев С.А. Лекции по стохастической теории управления. – Алматы: </w:t>
      </w:r>
      <w:proofErr w:type="spellStart"/>
      <w:r w:rsidRPr="000E663E">
        <w:rPr>
          <w:highlight w:val="yellow"/>
        </w:rPr>
        <w:t>Қазақ</w:t>
      </w:r>
      <w:proofErr w:type="spellEnd"/>
      <w:r w:rsidRPr="000E663E">
        <w:rPr>
          <w:highlight w:val="yellow"/>
        </w:rPr>
        <w:t xml:space="preserve"> </w:t>
      </w:r>
      <w:proofErr w:type="spellStart"/>
      <w:r w:rsidRPr="000E663E">
        <w:rPr>
          <w:highlight w:val="yellow"/>
        </w:rPr>
        <w:t>униеверситеті</w:t>
      </w:r>
      <w:proofErr w:type="spellEnd"/>
      <w:r w:rsidRPr="000E663E">
        <w:rPr>
          <w:highlight w:val="yellow"/>
        </w:rPr>
        <w:t>, 2001. – 186 с.</w:t>
      </w:r>
    </w:p>
    <w:p w:rsidR="000E663E" w:rsidRPr="000E663E" w:rsidRDefault="000E663E" w:rsidP="000E663E">
      <w:pPr>
        <w:pStyle w:val="a5"/>
        <w:numPr>
          <w:ilvl w:val="0"/>
          <w:numId w:val="1"/>
        </w:numPr>
        <w:jc w:val="both"/>
        <w:rPr>
          <w:highlight w:val="yellow"/>
        </w:rPr>
      </w:pPr>
      <w:r w:rsidRPr="000E663E">
        <w:rPr>
          <w:highlight w:val="yellow"/>
          <w:lang w:val="kk-KZ"/>
        </w:rPr>
        <w:t>А</w:t>
      </w:r>
      <w:proofErr w:type="spellStart"/>
      <w:r w:rsidRPr="000E663E">
        <w:rPr>
          <w:highlight w:val="yellow"/>
        </w:rPr>
        <w:t>оки</w:t>
      </w:r>
      <w:proofErr w:type="spellEnd"/>
      <w:r w:rsidRPr="000E663E">
        <w:rPr>
          <w:highlight w:val="yellow"/>
        </w:rPr>
        <w:t> М. Оптимизация стохастических систем. – М.: Наука, 1971, – 240 с.</w:t>
      </w:r>
    </w:p>
    <w:p w:rsidR="000E663E" w:rsidRDefault="000E663E" w:rsidP="000E663E">
      <w:pPr>
        <w:jc w:val="both"/>
      </w:pPr>
    </w:p>
    <w:p w:rsidR="000E663E" w:rsidRPr="003C520F" w:rsidRDefault="000E663E" w:rsidP="000E663E">
      <w:pPr>
        <w:jc w:val="both"/>
        <w:rPr>
          <w:i/>
          <w:lang w:val="en-US"/>
        </w:rPr>
      </w:pPr>
      <w:r>
        <w:rPr>
          <w:i/>
        </w:rPr>
        <w:t>Дополнительная</w:t>
      </w:r>
      <w:r>
        <w:rPr>
          <w:i/>
          <w:lang w:val="en-US"/>
        </w:rPr>
        <w:t>:</w:t>
      </w:r>
    </w:p>
    <w:p w:rsidR="000E663E" w:rsidRPr="000E663E" w:rsidRDefault="000E663E" w:rsidP="000E663E">
      <w:pPr>
        <w:pStyle w:val="a5"/>
        <w:numPr>
          <w:ilvl w:val="0"/>
          <w:numId w:val="2"/>
        </w:numPr>
        <w:jc w:val="both"/>
        <w:rPr>
          <w:highlight w:val="yellow"/>
        </w:rPr>
      </w:pPr>
      <w:r w:rsidRPr="000E663E">
        <w:rPr>
          <w:highlight w:val="yellow"/>
        </w:rPr>
        <w:t>Ройтенберг Я.Н. Автоматическое управление. – М.: Наука, 1978, – 552 с.</w:t>
      </w:r>
    </w:p>
    <w:p w:rsidR="000E663E" w:rsidRPr="000E663E" w:rsidRDefault="000E663E" w:rsidP="000E663E">
      <w:pPr>
        <w:pStyle w:val="a5"/>
        <w:numPr>
          <w:ilvl w:val="0"/>
          <w:numId w:val="2"/>
        </w:numPr>
        <w:jc w:val="both"/>
        <w:rPr>
          <w:highlight w:val="yellow"/>
        </w:rPr>
      </w:pPr>
      <w:r w:rsidRPr="0022221C">
        <w:rPr>
          <w:highlight w:val="yellow"/>
        </w:rPr>
        <w:t>Дэвис М.Х.-А. Линейное оценивание и стохастическое управление. – М.: Наука, 1984, – 196 с.</w:t>
      </w:r>
    </w:p>
    <w:sectPr w:rsidR="000E663E" w:rsidRPr="000E663E" w:rsidSect="00C371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829AB"/>
    <w:multiLevelType w:val="hybridMultilevel"/>
    <w:tmpl w:val="87E02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6357D"/>
    <w:multiLevelType w:val="hybridMultilevel"/>
    <w:tmpl w:val="84F66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4E4315"/>
    <w:multiLevelType w:val="hybridMultilevel"/>
    <w:tmpl w:val="7BD4F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215414"/>
    <w:multiLevelType w:val="hybridMultilevel"/>
    <w:tmpl w:val="7E60C1FA"/>
    <w:lvl w:ilvl="0" w:tplc="65F26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C1"/>
    <w:rsid w:val="000E663E"/>
    <w:rsid w:val="0022221C"/>
    <w:rsid w:val="002B20FF"/>
    <w:rsid w:val="002C23E2"/>
    <w:rsid w:val="00350D71"/>
    <w:rsid w:val="003802F9"/>
    <w:rsid w:val="00450A5E"/>
    <w:rsid w:val="00452A9E"/>
    <w:rsid w:val="00485F47"/>
    <w:rsid w:val="00593C31"/>
    <w:rsid w:val="005E3D83"/>
    <w:rsid w:val="006C3029"/>
    <w:rsid w:val="007568E9"/>
    <w:rsid w:val="007C3F83"/>
    <w:rsid w:val="00845B51"/>
    <w:rsid w:val="009436C1"/>
    <w:rsid w:val="009801E0"/>
    <w:rsid w:val="00A30151"/>
    <w:rsid w:val="00C37197"/>
    <w:rsid w:val="00C45BA5"/>
    <w:rsid w:val="00CE73C5"/>
    <w:rsid w:val="00D02454"/>
    <w:rsid w:val="00DC4C48"/>
    <w:rsid w:val="00DE2724"/>
    <w:rsid w:val="00E02642"/>
    <w:rsid w:val="00E03228"/>
    <w:rsid w:val="00E54955"/>
    <w:rsid w:val="00E70354"/>
    <w:rsid w:val="00F02B66"/>
    <w:rsid w:val="00F065A6"/>
    <w:rsid w:val="00F977A6"/>
    <w:rsid w:val="00FD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C7E03-23BC-4E86-9705-4D7606CD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position w:val="-1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6C1"/>
    <w:pPr>
      <w:spacing w:after="0" w:line="240" w:lineRule="auto"/>
    </w:pPr>
    <w:rPr>
      <w:positio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9436C1"/>
    <w:pPr>
      <w:widowControl w:val="0"/>
      <w:ind w:left="566" w:hanging="283"/>
    </w:pPr>
    <w:rPr>
      <w:snapToGrid w:val="0"/>
      <w:sz w:val="28"/>
      <w:szCs w:val="20"/>
    </w:rPr>
  </w:style>
  <w:style w:type="character" w:customStyle="1" w:styleId="apple-converted-space">
    <w:name w:val="apple-converted-space"/>
    <w:basedOn w:val="a0"/>
    <w:rsid w:val="009436C1"/>
  </w:style>
  <w:style w:type="paragraph" w:styleId="a3">
    <w:name w:val="Balloon Text"/>
    <w:basedOn w:val="a"/>
    <w:link w:val="a4"/>
    <w:uiPriority w:val="99"/>
    <w:semiHidden/>
    <w:unhideWhenUsed/>
    <w:rsid w:val="009436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6C1"/>
    <w:rPr>
      <w:rFonts w:ascii="Tahoma" w:hAnsi="Tahoma" w:cs="Tahoma"/>
      <w:position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C2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Aisagaliev</dc:creator>
  <cp:lastModifiedBy>Касенов Сырым</cp:lastModifiedBy>
  <cp:revision>2</cp:revision>
  <dcterms:created xsi:type="dcterms:W3CDTF">2018-11-23T05:13:00Z</dcterms:created>
  <dcterms:modified xsi:type="dcterms:W3CDTF">2018-11-23T05:13:00Z</dcterms:modified>
</cp:coreProperties>
</file>